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22.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4.png" ContentType="image/png"/>
  <Override PartName="/word/media/image16.png" ContentType="image/png"/>
  <Override PartName="/word/media/image3.jpeg" ContentType="image/jpeg"/>
  <Override PartName="/word/media/image5.png" ContentType="image/png"/>
  <Override PartName="/word/media/image21.png" ContentType="image/png"/>
  <Override PartName="/word/media/image2.jpeg" ContentType="image/jpeg"/>
  <Override PartName="/word/media/image1.jpeg" ContentType="image/jpeg"/>
  <Override PartName="/word/media/image11.png" ContentType="image/png"/>
  <Override PartName="/word/media/image6.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 xml:space="preserve">A000-Am,C-Costa Rica-Nicoya, Birmania Polychrome-Jaguar-Shaman effigy-Guanacaste-1000-1350 CE. </w:t>
      </w:r>
    </w:p>
    <w:p>
      <w:pPr>
        <w:pStyle w:val="Normal"/>
        <w:rPr/>
      </w:pPr>
      <w:r>
        <w:rPr/>
      </w:r>
    </w:p>
    <w:p>
      <w:pPr>
        <w:pStyle w:val="Normal"/>
        <w:rPr/>
      </w:pPr>
      <w:r>
        <w:rPr/>
        <w:drawing>
          <wp:inline distT="0" distB="0" distL="0" distR="0">
            <wp:extent cx="2211070" cy="3710940"/>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10" t="-6" r="-10" b="-6"/>
                    <a:stretch>
                      <a:fillRect/>
                    </a:stretch>
                  </pic:blipFill>
                  <pic:spPr bwMode="auto">
                    <a:xfrm>
                      <a:off x="0" y="0"/>
                      <a:ext cx="2211070" cy="3710940"/>
                    </a:xfrm>
                    <a:prstGeom prst="rect">
                      <a:avLst/>
                    </a:prstGeom>
                  </pic:spPr>
                </pic:pic>
              </a:graphicData>
            </a:graphic>
          </wp:inline>
        </w:drawing>
      </w:r>
      <w:r>
        <w:rPr/>
        <w:drawing>
          <wp:inline distT="0" distB="0" distL="0" distR="0">
            <wp:extent cx="2254885" cy="3739515"/>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rcRect l="-18" t="-11" r="-18" b="-11"/>
                    <a:stretch>
                      <a:fillRect/>
                    </a:stretch>
                  </pic:blipFill>
                  <pic:spPr bwMode="auto">
                    <a:xfrm>
                      <a:off x="0" y="0"/>
                      <a:ext cx="2254885" cy="3739515"/>
                    </a:xfrm>
                    <a:prstGeom prst="rect">
                      <a:avLst/>
                    </a:prstGeom>
                  </pic:spPr>
                </pic:pic>
              </a:graphicData>
            </a:graphic>
          </wp:inline>
        </w:drawing>
      </w:r>
      <w:r>
        <w:rPr/>
        <w:drawing>
          <wp:inline distT="0" distB="0" distL="0" distR="0">
            <wp:extent cx="2181860" cy="2874010"/>
            <wp:effectExtent l="0" t="0" r="0" b="0"/>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rcRect l="-8" t="-6" r="-8" b="-6"/>
                    <a:stretch>
                      <a:fillRect/>
                    </a:stretch>
                  </pic:blipFill>
                  <pic:spPr bwMode="auto">
                    <a:xfrm>
                      <a:off x="0" y="0"/>
                      <a:ext cx="2181860" cy="2874010"/>
                    </a:xfrm>
                    <a:prstGeom prst="rect">
                      <a:avLst/>
                    </a:prstGeom>
                  </pic:spPr>
                </pic:pic>
              </a:graphicData>
            </a:graphic>
          </wp:inline>
        </w:drawing>
      </w:r>
      <w:r>
        <w:rPr/>
        <w:drawing>
          <wp:inline distT="0" distB="0" distL="0" distR="0">
            <wp:extent cx="2194560" cy="2926080"/>
            <wp:effectExtent l="0" t="0" r="0" b="0"/>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5"/>
                    <a:srcRect l="-4" t="-3" r="-4" b="-3"/>
                    <a:stretch>
                      <a:fillRect/>
                    </a:stretch>
                  </pic:blipFill>
                  <pic:spPr bwMode="auto">
                    <a:xfrm>
                      <a:off x="0" y="0"/>
                      <a:ext cx="2194560" cy="2926080"/>
                    </a:xfrm>
                    <a:prstGeom prst="rect">
                      <a:avLst/>
                    </a:prstGeom>
                  </pic:spPr>
                </pic:pic>
              </a:graphicData>
            </a:graphic>
          </wp:inline>
        </w:drawing>
      </w:r>
      <w:r>
        <w:rPr/>
        <w:drawing>
          <wp:inline distT="0" distB="0" distL="0" distR="0">
            <wp:extent cx="2148840" cy="2880360"/>
            <wp:effectExtent l="0" t="0" r="0" b="0"/>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6"/>
                    <a:srcRect l="-4" t="-3" r="-4" b="-3"/>
                    <a:stretch>
                      <a:fillRect/>
                    </a:stretch>
                  </pic:blipFill>
                  <pic:spPr bwMode="auto">
                    <a:xfrm>
                      <a:off x="0" y="0"/>
                      <a:ext cx="2148840" cy="2880360"/>
                    </a:xfrm>
                    <a:prstGeom prst="rect">
                      <a:avLst/>
                    </a:prstGeom>
                  </pic:spPr>
                </pic:pic>
              </a:graphicData>
            </a:graphic>
          </wp:inline>
        </w:drawing>
      </w:r>
      <w:r>
        <w:rPr/>
        <w:drawing>
          <wp:inline distT="0" distB="0" distL="0" distR="0">
            <wp:extent cx="2183130" cy="2895600"/>
            <wp:effectExtent l="0" t="0" r="0" b="0"/>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7"/>
                    <a:srcRect l="-4" t="-3" r="-4" b="-3"/>
                    <a:stretch>
                      <a:fillRect/>
                    </a:stretch>
                  </pic:blipFill>
                  <pic:spPr bwMode="auto">
                    <a:xfrm>
                      <a:off x="0" y="0"/>
                      <a:ext cx="2183130" cy="2895600"/>
                    </a:xfrm>
                    <a:prstGeom prst="rect">
                      <a:avLst/>
                    </a:prstGeom>
                  </pic:spPr>
                </pic:pic>
              </a:graphicData>
            </a:graphic>
          </wp:inline>
        </w:drawing>
      </w:r>
    </w:p>
    <w:p>
      <w:pPr>
        <w:pStyle w:val="Normal"/>
        <w:rPr/>
      </w:pPr>
      <w:r>
        <w:rPr/>
        <w:t>Figs. 1,3,4,5,6: Nicoya, Birmania Polychrome-Jaguar-Shaman effigy-Guanacaste, 1000-1350 CE;</w:t>
      </w:r>
    </w:p>
    <w:p>
      <w:pPr>
        <w:pStyle w:val="Normal"/>
        <w:rPr/>
      </w:pPr>
      <w:r>
        <w:rPr/>
        <w:t xml:space="preserve">Fig. 2. baby jaguar, after </w:t>
      </w:r>
      <w:hyperlink r:id="rId8">
        <w:r>
          <w:rPr>
            <w:rStyle w:val="InternetLink"/>
          </w:rPr>
          <w:t>http://www.photosshow.com/wp-content/uploads/2012/03/baby-jaguar.jpg</w:t>
        </w:r>
      </w:hyperlink>
    </w:p>
    <w:p>
      <w:pPr>
        <w:pStyle w:val="Normal"/>
        <w:rPr/>
      </w:pPr>
      <w:r>
        <w:rPr>
          <w:rStyle w:val="StrongEmphasis"/>
        </w:rPr>
        <w:t>Case No.: 14</w:t>
      </w:r>
    </w:p>
    <w:p>
      <w:pPr>
        <w:pStyle w:val="Normal"/>
        <w:rPr/>
      </w:pPr>
      <w:r>
        <w:rPr>
          <w:b/>
        </w:rPr>
        <w:t>Accession No.</w:t>
      </w:r>
    </w:p>
    <w:p>
      <w:pPr>
        <w:pStyle w:val="Normal"/>
        <w:rPr/>
      </w:pPr>
      <w:r>
        <w:rPr>
          <w:b/>
        </w:rPr>
        <w:t xml:space="preserve">Formal Label: </w:t>
      </w:r>
      <w:r>
        <w:rPr/>
        <w:t xml:space="preserve">Costa Rica-Nicoya, Birmania Polychrome-Jaguar-Shaman effigy-Guanacaste-1000-1350 CE. </w:t>
      </w:r>
    </w:p>
    <w:p>
      <w:pPr>
        <w:pStyle w:val="Normal"/>
        <w:rPr>
          <w:b/>
          <w:b/>
        </w:rPr>
      </w:pPr>
      <w:r>
        <w:rPr>
          <w:b/>
        </w:rPr>
        <w:t>Display Description:</w:t>
      </w:r>
    </w:p>
    <w:p>
      <w:pPr>
        <w:pStyle w:val="Normal"/>
        <w:rPr/>
      </w:pPr>
      <w:r>
        <w:rPr/>
        <w:t xml:space="preserve">This Nicoya, Birmania Polychrome-Jaguar-Shaman effigy-Guanacaste  dates  to 1000-1350 CE. The treatment of the jaguar head and the body in a stage of near complete transformation into a baby jaguar is similar to an example of a female Jaguar-Shaman from the Michael C. Carlos Museum (acc. no. 1991.4.24; Stone 2011: 83, Fig. 4.12). The stage of transformation of this figurine visually conveys that the animal spirit has metaphorically replaced the human spirit during the shamanic trance. What is being portrayed is therefore not a literalistic transformation but a spiritual one based on meditation and the shaman's identification with a young animal spirit. To accentuate this shamanic realization, the head is oversized --shamanic cephalocentrism, the eyes of the figurine are purposely larger than life suggesting enhanced  spiritual vision, and the arms of the figurine are held behind the  body as a human would. Another shamanic convention to emphasize the </w:t>
      </w:r>
      <w:r>
        <w:rPr>
          <w:i/>
          <w:iCs/>
        </w:rPr>
        <w:t>openness</w:t>
      </w:r>
      <w:r>
        <w:rPr/>
        <w:t xml:space="preserve"> to spiritual realization is to accentuate the fontanel area of the crown of the head. In this example the figurine has a </w:t>
      </w:r>
      <w:r>
        <w:rPr>
          <w:i/>
          <w:iCs/>
        </w:rPr>
        <w:t>hole</w:t>
      </w:r>
      <w:r>
        <w:rPr/>
        <w:t xml:space="preserve"> to indicate the fontanel. Two concentric circles around the fontanel hole have three bisected radiating rectangles as though there were some kind of headdress placed over the fontanel marking the shaman's spiritual entry point and as the seat of the feline alter ego (cf. Stone 2011: 80).. This hole also served as the necessary firing hole for the figurine. Perhaps this opening was also used as a whistle hole to be blown during the transformation ceremony, thereby uniting the shaman with this figurine's auditory  power suggesting that the shamanic trance state had a sound component when the spirit being was being evoked. Furthermore, patterns painted in black are intended to emphasize varying elements of this transformation. For instance, the head of this Jaguar-shaman has the pattern of the jaguar's pelt--two literalistic curvilinear angular lines around the eye sockets on a background of circles and dots. The neck shows a literalistic necklace-like ring. Below this is an abstract band of interlocking upside-down chevrons, and on the legs are also upside-down chevrons within squares. The implication is that while the transformation is spiritually complete, it is not completely literalistic. And, why one might ask, is the shaman being transformed into a baby jaguar? The answer may well reside in the desire of the shaman to embody the young spirit of this most potent animal of the jungle both perhaps because he was young himself and perhaps because he desired to see the world with the clear vision of a baby's eyes. </w:t>
      </w:r>
    </w:p>
    <w:p>
      <w:pPr>
        <w:pStyle w:val="Normal"/>
        <w:rPr>
          <w:b/>
          <w:b/>
        </w:rPr>
      </w:pPr>
      <w:r>
        <w:rPr>
          <w:b/>
        </w:rPr>
        <w:t>LC Classification:</w:t>
      </w:r>
    </w:p>
    <w:p>
      <w:pPr>
        <w:pStyle w:val="Normal"/>
        <w:rPr>
          <w:b/>
          <w:b/>
        </w:rPr>
      </w:pPr>
      <w:r>
        <w:rPr>
          <w:b/>
        </w:rPr>
        <w:t xml:space="preserve">Date or Time Horizon: </w:t>
      </w:r>
    </w:p>
    <w:p>
      <w:pPr>
        <w:pStyle w:val="Normal"/>
        <w:rPr>
          <w:b/>
          <w:b/>
        </w:rPr>
      </w:pPr>
      <w:r>
        <w:rPr>
          <w:b/>
        </w:rPr>
        <w:t xml:space="preserve">Geographical Area: </w:t>
      </w:r>
    </w:p>
    <w:p>
      <w:pPr>
        <w:pStyle w:val="Normal"/>
        <w:rPr>
          <w:b/>
          <w:b/>
        </w:rPr>
      </w:pPr>
      <w:r>
        <w:rPr>
          <w:b/>
        </w:rPr>
        <w:t>Map:</w:t>
      </w:r>
    </w:p>
    <w:p>
      <w:pPr>
        <w:pStyle w:val="Normal"/>
        <w:rPr>
          <w:b/>
          <w:b/>
        </w:rPr>
      </w:pPr>
      <w:r>
        <w:rPr>
          <w:b/>
        </w:rPr>
        <w:t>GPS coordinates:</w:t>
      </w:r>
    </w:p>
    <w:p>
      <w:pPr>
        <w:pStyle w:val="Normal"/>
        <w:rPr>
          <w:b/>
          <w:b/>
        </w:rPr>
      </w:pPr>
      <w:r>
        <w:rPr>
          <w:b/>
        </w:rPr>
        <w:t xml:space="preserve">Cultural Affiliation: </w:t>
      </w:r>
    </w:p>
    <w:p>
      <w:pPr>
        <w:pStyle w:val="Normal"/>
        <w:rPr>
          <w:b/>
          <w:b/>
        </w:rPr>
      </w:pPr>
      <w:r>
        <w:rPr>
          <w:b/>
        </w:rPr>
        <w:t xml:space="preserve">Media: </w:t>
      </w:r>
    </w:p>
    <w:p>
      <w:pPr>
        <w:pStyle w:val="Normal"/>
        <w:rPr>
          <w:b/>
          <w:b/>
        </w:rPr>
      </w:pPr>
      <w:r>
        <w:rPr>
          <w:b/>
        </w:rPr>
        <w:t xml:space="preserve">Dimensions: </w:t>
      </w:r>
    </w:p>
    <w:p>
      <w:pPr>
        <w:pStyle w:val="Normal"/>
        <w:rPr>
          <w:b/>
          <w:b/>
        </w:rPr>
      </w:pPr>
      <w:r>
        <w:rPr>
          <w:b/>
        </w:rPr>
        <w:t xml:space="preserve">Weight:  </w:t>
      </w:r>
    </w:p>
    <w:p>
      <w:pPr>
        <w:pStyle w:val="Normal"/>
        <w:rPr>
          <w:b/>
          <w:b/>
        </w:rPr>
      </w:pPr>
      <w:r>
        <w:rPr>
          <w:b/>
        </w:rPr>
        <w:t>Condition:</w:t>
      </w:r>
    </w:p>
    <w:p>
      <w:pPr>
        <w:pStyle w:val="Normal"/>
        <w:rPr>
          <w:b/>
          <w:b/>
        </w:rPr>
      </w:pPr>
      <w:r>
        <w:rPr>
          <w:b/>
        </w:rPr>
        <w:t xml:space="preserve">Provenance: </w:t>
      </w:r>
    </w:p>
    <w:p>
      <w:pPr>
        <w:pStyle w:val="Normal"/>
        <w:rPr>
          <w:b/>
          <w:b/>
        </w:rPr>
      </w:pPr>
      <w:r>
        <w:rPr>
          <w:b/>
        </w:rPr>
        <w:t>Discussion:</w:t>
      </w:r>
    </w:p>
    <w:p>
      <w:pPr>
        <w:pStyle w:val="Normal"/>
        <w:rPr/>
      </w:pPr>
      <w:r>
        <w:rPr/>
        <w:t>Nicoya, Birmania Polychrome-Jaguar-Shaman effigy-Guanacaste, 1000-1350 CE, rear view, showing hole in the fontanel area of the crown, the arms bent behind  and the loop hole for attaching the figurine to a  tether. This view of the crown also shows the concentric circles around the fontanel hole and three bisected rectangle radiating from these concentric circles as though there were some kind of headdress placed over the fontanel.</w:t>
      </w:r>
    </w:p>
    <w:p>
      <w:pPr>
        <w:pStyle w:val="Normal"/>
        <w:rPr>
          <w:b/>
          <w:b/>
        </w:rPr>
      </w:pPr>
      <w:r>
        <w:rPr>
          <w:b/>
        </w:rPr>
        <w:t>References:</w:t>
      </w:r>
    </w:p>
    <w:p>
      <w:pPr>
        <w:pStyle w:val="Normal"/>
        <w:rPr/>
      </w:pPr>
      <w:r>
        <w:rPr/>
        <w:t>Stone, Rebecca R. 2011</w:t>
      </w:r>
      <w:r>
        <w:rPr>
          <w:i/>
          <w:iCs/>
        </w:rPr>
        <w:t>. The Jaguar within: shamanic trance in ancient central and south American Art</w:t>
      </w:r>
      <w:r>
        <w:rPr/>
        <w:t>. Austin: University of Texas Press.</w:t>
      </w:r>
    </w:p>
    <w:p>
      <w:pPr>
        <w:pStyle w:val="Normal"/>
        <w:rPr/>
      </w:pPr>
      <w:r>
        <w:rPr/>
        <w:drawing>
          <wp:inline distT="0" distB="0" distL="0" distR="0">
            <wp:extent cx="6995160" cy="9326880"/>
            <wp:effectExtent l="0" t="0" r="0" b="0"/>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9"/>
                    <a:srcRect l="-4" t="-3" r="-4" b="-3"/>
                    <a:stretch>
                      <a:fillRect/>
                    </a:stretch>
                  </pic:blipFill>
                  <pic:spPr bwMode="auto">
                    <a:xfrm>
                      <a:off x="0" y="0"/>
                      <a:ext cx="6995160" cy="9326880"/>
                    </a:xfrm>
                    <a:prstGeom prst="rect">
                      <a:avLst/>
                    </a:prstGeom>
                  </pic:spPr>
                </pic:pic>
              </a:graphicData>
            </a:graphic>
          </wp:inline>
        </w:drawing>
      </w:r>
      <w:r>
        <w:rPr/>
        <w:drawing>
          <wp:inline distT="0" distB="0" distL="0" distR="0">
            <wp:extent cx="6995160" cy="9326880"/>
            <wp:effectExtent l="0" t="0" r="0" b="0"/>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10"/>
                    <a:srcRect l="-4" t="-3" r="-4" b="-3"/>
                    <a:stretch>
                      <a:fillRect/>
                    </a:stretch>
                  </pic:blipFill>
                  <pic:spPr bwMode="auto">
                    <a:xfrm>
                      <a:off x="0" y="0"/>
                      <a:ext cx="6995160" cy="9326880"/>
                    </a:xfrm>
                    <a:prstGeom prst="rect">
                      <a:avLst/>
                    </a:prstGeom>
                  </pic:spPr>
                </pic:pic>
              </a:graphicData>
            </a:graphic>
          </wp:inline>
        </w:drawing>
      </w:r>
      <w:r>
        <w:rPr/>
        <w:drawing>
          <wp:inline distT="0" distB="0" distL="0" distR="0">
            <wp:extent cx="7040880" cy="5280660"/>
            <wp:effectExtent l="0" t="0" r="0" b="0"/>
            <wp:docPr id="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title=""/>
                    <pic:cNvPicPr>
                      <a:picLocks noChangeAspect="1" noChangeArrowheads="1"/>
                    </pic:cNvPicPr>
                  </pic:nvPicPr>
                  <pic:blipFill>
                    <a:blip r:embed="rId11"/>
                    <a:srcRect l="-3" t="-4" r="-3" b="-4"/>
                    <a:stretch>
                      <a:fillRect/>
                    </a:stretch>
                  </pic:blipFill>
                  <pic:spPr bwMode="auto">
                    <a:xfrm>
                      <a:off x="0" y="0"/>
                      <a:ext cx="7040880" cy="5280660"/>
                    </a:xfrm>
                    <a:prstGeom prst="rect">
                      <a:avLst/>
                    </a:prstGeom>
                  </pic:spPr>
                </pic:pic>
              </a:graphicData>
            </a:graphic>
          </wp:inline>
        </w:drawing>
      </w:r>
      <w:r>
        <w:rPr/>
        <w:drawing>
          <wp:inline distT="0" distB="0" distL="0" distR="0">
            <wp:extent cx="7040880" cy="5280660"/>
            <wp:effectExtent l="0" t="0" r="0" b="0"/>
            <wp:docPr id="1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title=""/>
                    <pic:cNvPicPr>
                      <a:picLocks noChangeAspect="1" noChangeArrowheads="1"/>
                    </pic:cNvPicPr>
                  </pic:nvPicPr>
                  <pic:blipFill>
                    <a:blip r:embed="rId12"/>
                    <a:srcRect l="-3" t="-4" r="-3" b="-4"/>
                    <a:stretch>
                      <a:fillRect/>
                    </a:stretch>
                  </pic:blipFill>
                  <pic:spPr bwMode="auto">
                    <a:xfrm>
                      <a:off x="0" y="0"/>
                      <a:ext cx="7040880" cy="5280660"/>
                    </a:xfrm>
                    <a:prstGeom prst="rect">
                      <a:avLst/>
                    </a:prstGeom>
                  </pic:spPr>
                </pic:pic>
              </a:graphicData>
            </a:graphic>
          </wp:inline>
        </w:drawing>
      </w:r>
      <w:r>
        <w:rPr/>
        <w:drawing>
          <wp:inline distT="0" distB="0" distL="0" distR="0">
            <wp:extent cx="7040880" cy="5280660"/>
            <wp:effectExtent l="0" t="0" r="0" b="0"/>
            <wp:docPr id="1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title=""/>
                    <pic:cNvPicPr>
                      <a:picLocks noChangeAspect="1" noChangeArrowheads="1"/>
                    </pic:cNvPicPr>
                  </pic:nvPicPr>
                  <pic:blipFill>
                    <a:blip r:embed="rId13"/>
                    <a:srcRect l="-3" t="-4" r="-3" b="-4"/>
                    <a:stretch>
                      <a:fillRect/>
                    </a:stretch>
                  </pic:blipFill>
                  <pic:spPr bwMode="auto">
                    <a:xfrm>
                      <a:off x="0" y="0"/>
                      <a:ext cx="7040880" cy="5280660"/>
                    </a:xfrm>
                    <a:prstGeom prst="rect">
                      <a:avLst/>
                    </a:prstGeom>
                  </pic:spPr>
                </pic:pic>
              </a:graphicData>
            </a:graphic>
          </wp:inline>
        </w:drawing>
      </w:r>
      <w:r>
        <w:rPr/>
        <w:drawing>
          <wp:inline distT="0" distB="0" distL="0" distR="0">
            <wp:extent cx="7040880" cy="5280660"/>
            <wp:effectExtent l="0" t="0" r="0" b="0"/>
            <wp:docPr id="1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title=""/>
                    <pic:cNvPicPr>
                      <a:picLocks noChangeAspect="1" noChangeArrowheads="1"/>
                    </pic:cNvPicPr>
                  </pic:nvPicPr>
                  <pic:blipFill>
                    <a:blip r:embed="rId14"/>
                    <a:srcRect l="-3" t="-4" r="-3" b="-4"/>
                    <a:stretch>
                      <a:fillRect/>
                    </a:stretch>
                  </pic:blipFill>
                  <pic:spPr bwMode="auto">
                    <a:xfrm>
                      <a:off x="0" y="0"/>
                      <a:ext cx="7040880" cy="5280660"/>
                    </a:xfrm>
                    <a:prstGeom prst="rect">
                      <a:avLst/>
                    </a:prstGeom>
                  </pic:spPr>
                </pic:pic>
              </a:graphicData>
            </a:graphic>
          </wp:inline>
        </w:drawing>
      </w:r>
      <w:r>
        <w:rPr/>
        <w:drawing>
          <wp:inline distT="0" distB="0" distL="0" distR="0">
            <wp:extent cx="7040880" cy="5280660"/>
            <wp:effectExtent l="0" t="0" r="0" b="0"/>
            <wp:docPr id="1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title=""/>
                    <pic:cNvPicPr>
                      <a:picLocks noChangeAspect="1" noChangeArrowheads="1"/>
                    </pic:cNvPicPr>
                  </pic:nvPicPr>
                  <pic:blipFill>
                    <a:blip r:embed="rId15"/>
                    <a:srcRect l="-3" t="-4" r="-3" b="-4"/>
                    <a:stretch>
                      <a:fillRect/>
                    </a:stretch>
                  </pic:blipFill>
                  <pic:spPr bwMode="auto">
                    <a:xfrm>
                      <a:off x="0" y="0"/>
                      <a:ext cx="7040880" cy="5280660"/>
                    </a:xfrm>
                    <a:prstGeom prst="rect">
                      <a:avLst/>
                    </a:prstGeom>
                  </pic:spPr>
                </pic:pic>
              </a:graphicData>
            </a:graphic>
          </wp:inline>
        </w:drawing>
      </w:r>
      <w:r>
        <w:br w:type="page"/>
      </w:r>
    </w:p>
    <w:p>
      <w:pPr>
        <w:pStyle w:val="Normal"/>
        <w:rPr/>
      </w:pPr>
      <w:r>
        <w:rPr/>
      </w:r>
    </w:p>
    <w:tbl>
      <w:tblPr>
        <w:tblW w:w="3600" w:type="dxa"/>
        <w:jc w:val="start"/>
        <w:tblInd w:w="0" w:type="dxa"/>
        <w:tblBorders/>
        <w:tblCellMar>
          <w:top w:w="0" w:type="dxa"/>
          <w:start w:w="0" w:type="dxa"/>
          <w:bottom w:w="0" w:type="dxa"/>
          <w:end w:w="0" w:type="dxa"/>
        </w:tblCellMar>
      </w:tblPr>
      <w:tblGrid>
        <w:gridCol w:w="3600"/>
      </w:tblGrid>
      <w:tr>
        <w:trPr>
          <w:tblHeader w:val="true"/>
        </w:trPr>
        <w:tc>
          <w:tcPr>
            <w:tcW w:w="3600" w:type="dxa"/>
            <w:tcBorders/>
            <w:shd w:fill="CECFCE" w:val="clear"/>
            <w:vAlign w:val="center"/>
          </w:tcPr>
          <w:p>
            <w:pPr>
              <w:pStyle w:val="Normal"/>
              <w:snapToGrid w:val="false"/>
              <w:rPr/>
            </w:pPr>
            <w:r>
              <w:rPr/>
            </w:r>
          </w:p>
        </w:tc>
      </w:tr>
      <w:tr>
        <w:trPr>
          <w:tblHeader w:val="true"/>
        </w:trPr>
        <w:tc>
          <w:tcPr>
            <w:tcW w:w="3600" w:type="dxa"/>
            <w:tcBorders/>
            <w:shd w:fill="CECFCE" w:val="clear"/>
            <w:vAlign w:val="center"/>
          </w:tcPr>
          <w:p>
            <w:pPr>
              <w:pStyle w:val="Heading2"/>
              <w:spacing w:before="280" w:after="0"/>
              <w:rPr/>
            </w:pPr>
            <w:r>
              <w:rPr/>
              <w:t>Payment details</w:t>
            </w:r>
          </w:p>
        </w:tc>
      </w:tr>
      <w:tr>
        <w:trPr/>
        <w:tc>
          <w:tcPr>
            <w:tcW w:w="3600" w:type="dxa"/>
            <w:tcBorders/>
            <w:shd w:fill="auto" w:val="clear"/>
            <w:vAlign w:val="center"/>
          </w:tcPr>
          <w:p>
            <w:pPr>
              <w:pStyle w:val="Normal"/>
              <w:rPr/>
            </w:pPr>
            <w:r>
              <w:rPr/>
              <w:drawing>
                <wp:inline distT="0" distB="0" distL="0" distR="0">
                  <wp:extent cx="2286000" cy="704850"/>
                  <wp:effectExtent l="0" t="0" r="0" b="0"/>
                  <wp:docPr id="14"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title=""/>
                          <pic:cNvPicPr>
                            <a:picLocks noChangeAspect="1" noChangeArrowheads="1"/>
                          </pic:cNvPicPr>
                        </pic:nvPicPr>
                        <pic:blipFill>
                          <a:blip r:embed="rId16"/>
                          <a:srcRect l="-21" t="-68" r="-21" b="-68"/>
                          <a:stretch>
                            <a:fillRect/>
                          </a:stretch>
                        </pic:blipFill>
                        <pic:spPr bwMode="auto">
                          <a:xfrm>
                            <a:off x="0" y="0"/>
                            <a:ext cx="2286000" cy="704850"/>
                          </a:xfrm>
                          <a:prstGeom prst="rect">
                            <a:avLst/>
                          </a:prstGeom>
                        </pic:spPr>
                      </pic:pic>
                    </a:graphicData>
                  </a:graphic>
                </wp:inline>
              </w:drawing>
            </w:r>
          </w:p>
        </w:tc>
      </w:tr>
      <w:tr>
        <w:trPr/>
        <w:tc>
          <w:tcPr>
            <w:tcW w:w="3600" w:type="dxa"/>
            <w:tcBorders/>
            <w:shd w:fill="CECFCE" w:val="clear"/>
            <w:vAlign w:val="center"/>
          </w:tcPr>
          <w:p>
            <w:pPr>
              <w:pStyle w:val="Normal"/>
              <w:snapToGrid w:val="false"/>
              <w:rPr>
                <w:sz w:val="20"/>
                <w:szCs w:val="20"/>
              </w:rPr>
            </w:pPr>
            <w:r>
              <w:rPr>
                <w:sz w:val="20"/>
                <w:szCs w:val="20"/>
              </w:rPr>
            </w:r>
          </w:p>
        </w:tc>
      </w:tr>
      <w:tr>
        <w:trPr/>
        <w:tc>
          <w:tcPr>
            <w:tcW w:w="3600" w:type="dxa"/>
            <w:tcBorders/>
            <w:shd w:fill="CECFCE" w:val="clear"/>
            <w:vAlign w:val="center"/>
          </w:tcPr>
          <w:p>
            <w:pPr>
              <w:pStyle w:val="Heading2"/>
              <w:spacing w:before="0" w:after="280"/>
              <w:rPr/>
            </w:pPr>
            <w:r>
              <w:rPr/>
              <w:t>Shipping details</w:t>
            </w:r>
          </w:p>
          <w:p>
            <w:pPr>
              <w:pStyle w:val="Normal"/>
              <w:rPr/>
            </w:pPr>
            <w:r>
              <w:rPr/>
              <w:drawing>
                <wp:inline distT="0" distB="0" distL="0" distR="0">
                  <wp:extent cx="15875" cy="15875"/>
                  <wp:effectExtent l="0" t="0" r="0" b="0"/>
                  <wp:docPr id="1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title=""/>
                          <pic:cNvPicPr>
                            <a:picLocks noChangeAspect="1" noChangeArrowheads="1"/>
                          </pic:cNvPicPr>
                        </pic:nvPicPr>
                        <pic:blipFill>
                          <a:blip r:embed="rId17"/>
                          <a:srcRect l="-5000" t="-5000" r="-5000" b="-5000"/>
                          <a:stretch>
                            <a:fillRect/>
                          </a:stretch>
                        </pic:blipFill>
                        <pic:spPr bwMode="auto">
                          <a:xfrm>
                            <a:off x="0" y="0"/>
                            <a:ext cx="15875" cy="15875"/>
                          </a:xfrm>
                          <a:prstGeom prst="rect">
                            <a:avLst/>
                          </a:prstGeom>
                        </pic:spPr>
                      </pic:pic>
                    </a:graphicData>
                  </a:graphic>
                </wp:inline>
              </w:drawing>
            </w:r>
          </w:p>
        </w:tc>
      </w:tr>
      <w:tr>
        <w:trPr/>
        <w:tc>
          <w:tcPr>
            <w:tcW w:w="3600" w:type="dxa"/>
            <w:tcBorders/>
            <w:shd w:fill="auto" w:val="clear"/>
            <w:vAlign w:val="center"/>
          </w:tcPr>
          <w:p>
            <w:pPr>
              <w:pStyle w:val="Normal"/>
              <w:rPr>
                <w:b/>
                <w:b/>
                <w:bCs/>
              </w:rPr>
            </w:pPr>
            <w:r>
              <w:rPr>
                <w:b/>
                <w:bCs/>
              </w:rPr>
              <w:t>Ralph J Coffman Jr</w:t>
            </w:r>
          </w:p>
          <w:p>
            <w:pPr>
              <w:pStyle w:val="Normal"/>
              <w:rPr/>
            </w:pPr>
            <w:r>
              <w:rPr/>
              <w:t>149 Atlantic Ave</w:t>
            </w:r>
          </w:p>
          <w:p>
            <w:pPr>
              <w:pStyle w:val="Normal"/>
              <w:rPr/>
            </w:pPr>
            <w:r>
              <w:rPr/>
              <w:t xml:space="preserve">Swampscott MA 01907-2427 </w:t>
            </w:r>
          </w:p>
          <w:p>
            <w:pPr>
              <w:pStyle w:val="Normal"/>
              <w:rPr/>
            </w:pPr>
            <w:r>
              <w:rPr/>
              <w:t>United States</w:t>
            </w:r>
          </w:p>
        </w:tc>
      </w:tr>
    </w:tbl>
    <w:p>
      <w:pPr>
        <w:pStyle w:val="Heading2"/>
        <w:shd w:fill="CECFCE" w:val="clear"/>
        <w:rPr/>
      </w:pPr>
      <w:r>
        <w:rPr/>
        <w:t>Order details</w:t>
      </w:r>
    </w:p>
    <w:tbl>
      <w:tblPr>
        <w:tblW w:w="5000" w:type="pct"/>
        <w:jc w:val="start"/>
        <w:tblInd w:w="0" w:type="dxa"/>
        <w:tblBorders/>
        <w:tblCellMar>
          <w:top w:w="0" w:type="dxa"/>
          <w:start w:w="0" w:type="dxa"/>
          <w:bottom w:w="0" w:type="dxa"/>
          <w:end w:w="0" w:type="dxa"/>
        </w:tblCellMar>
      </w:tblPr>
      <w:tblGrid>
        <w:gridCol w:w="3659"/>
        <w:gridCol w:w="2218"/>
        <w:gridCol w:w="3326"/>
        <w:gridCol w:w="1885"/>
      </w:tblGrid>
      <w:tr>
        <w:trPr/>
        <w:tc>
          <w:tcPr>
            <w:tcW w:w="3659" w:type="dxa"/>
            <w:tcBorders/>
            <w:shd w:fill="auto" w:val="clear"/>
            <w:vAlign w:val="center"/>
          </w:tcPr>
          <w:p>
            <w:pPr>
              <w:pStyle w:val="Normal"/>
              <w:jc w:val="center"/>
              <w:rPr>
                <w:b/>
                <w:b/>
                <w:bCs/>
              </w:rPr>
            </w:pPr>
            <w:r>
              <w:rPr>
                <w:b/>
                <w:bCs/>
              </w:rPr>
              <w:t xml:space="preserve">Item title </w:t>
            </w:r>
          </w:p>
        </w:tc>
        <w:tc>
          <w:tcPr>
            <w:tcW w:w="2218" w:type="dxa"/>
            <w:tcBorders/>
            <w:shd w:fill="auto" w:val="clear"/>
            <w:tcMar>
              <w:top w:w="105" w:type="dxa"/>
              <w:start w:w="690" w:type="dxa"/>
              <w:bottom w:w="105" w:type="dxa"/>
            </w:tcMar>
            <w:vAlign w:val="center"/>
          </w:tcPr>
          <w:p>
            <w:pPr>
              <w:pStyle w:val="Normal"/>
              <w:rPr>
                <w:rFonts w:ascii="Verdana" w:hAnsi="Verdana" w:cs="Verdana"/>
                <w:b/>
                <w:b/>
                <w:bCs/>
                <w:color w:val="333333"/>
                <w:sz w:val="20"/>
                <w:szCs w:val="20"/>
              </w:rPr>
            </w:pPr>
            <w:r>
              <w:rPr>
                <w:rFonts w:cs="Verdana" w:ascii="Verdana" w:hAnsi="Verdana"/>
                <w:b/>
                <w:bCs/>
                <w:color w:val="333333"/>
                <w:sz w:val="20"/>
                <w:szCs w:val="20"/>
              </w:rPr>
              <w:t>Available actions</w:t>
            </w:r>
          </w:p>
        </w:tc>
        <w:tc>
          <w:tcPr>
            <w:tcW w:w="3326" w:type="dxa"/>
            <w:tcBorders/>
            <w:shd w:fill="auto" w:val="clear"/>
            <w:tcMar>
              <w:top w:w="105" w:type="dxa"/>
              <w:start w:w="450" w:type="dxa"/>
              <w:bottom w:w="105" w:type="dxa"/>
            </w:tcMar>
            <w:vAlign w:val="center"/>
          </w:tcPr>
          <w:p>
            <w:pPr>
              <w:pStyle w:val="Normal"/>
              <w:rPr>
                <w:rFonts w:ascii="Verdana" w:hAnsi="Verdana" w:cs="Verdana"/>
                <w:b/>
                <w:b/>
                <w:bCs/>
                <w:color w:val="333333"/>
                <w:sz w:val="20"/>
                <w:szCs w:val="20"/>
              </w:rPr>
            </w:pPr>
            <w:r>
              <w:rPr>
                <w:rFonts w:cs="Verdana" w:ascii="Verdana" w:hAnsi="Verdana"/>
                <w:b/>
                <w:bCs/>
                <w:color w:val="333333"/>
                <w:sz w:val="20"/>
                <w:szCs w:val="20"/>
              </w:rPr>
              <w:t>Shipping &amp; handling (estimated delivery*)</w:t>
            </w:r>
          </w:p>
        </w:tc>
        <w:tc>
          <w:tcPr>
            <w:tcW w:w="1885" w:type="dxa"/>
            <w:tcBorders/>
            <w:shd w:fill="auto" w:val="clear"/>
            <w:vAlign w:val="center"/>
          </w:tcPr>
          <w:p>
            <w:pPr>
              <w:pStyle w:val="Normal"/>
              <w:jc w:val="end"/>
              <w:rPr>
                <w:b/>
                <w:b/>
                <w:bCs/>
              </w:rPr>
            </w:pPr>
            <w:r>
              <w:rPr>
                <w:b/>
                <w:bCs/>
              </w:rPr>
              <w:t>Price</w:t>
            </w:r>
          </w:p>
        </w:tc>
      </w:tr>
    </w:tbl>
    <w:p>
      <w:pPr>
        <w:pStyle w:val="Normal"/>
        <w:rPr>
          <w:rStyle w:val="Orderdetailsalignprinterversion"/>
        </w:rPr>
      </w:pPr>
      <w:r>
        <w:rPr/>
        <w:drawing>
          <wp:inline distT="0" distB="0" distL="0" distR="0">
            <wp:extent cx="152400" cy="152400"/>
            <wp:effectExtent l="0" t="0" r="0" b="0"/>
            <wp:docPr id="1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title=""/>
                    <pic:cNvPicPr>
                      <a:picLocks noChangeAspect="1" noChangeArrowheads="1"/>
                    </pic:cNvPicPr>
                  </pic:nvPicPr>
                  <pic:blipFill>
                    <a:blip r:embed="rId18"/>
                    <a:srcRect l="-317" t="-317" r="-317" b="-317"/>
                    <a:stretch>
                      <a:fillRect/>
                    </a:stretch>
                  </pic:blipFill>
                  <pic:spPr bwMode="auto">
                    <a:xfrm>
                      <a:off x="0" y="0"/>
                      <a:ext cx="152400" cy="152400"/>
                    </a:xfrm>
                    <a:prstGeom prst="rect">
                      <a:avLst/>
                    </a:prstGeom>
                  </pic:spPr>
                </pic:pic>
              </a:graphicData>
            </a:graphic>
          </wp:inline>
        </w:drawing>
      </w:r>
      <w:hyperlink r:id="rId19">
        <w:r>
          <w:rPr>
            <w:rStyle w:val="InternetLink"/>
          </w:rPr>
          <w:t>Printer version</w:t>
        </w:r>
      </w:hyperlink>
    </w:p>
    <w:tbl>
      <w:tblPr>
        <w:tblW w:w="7505" w:type="dxa"/>
        <w:jc w:val="start"/>
        <w:tblInd w:w="-45" w:type="dxa"/>
        <w:tblBorders/>
        <w:tblCellMar>
          <w:top w:w="15" w:type="dxa"/>
          <w:start w:w="15" w:type="dxa"/>
          <w:bottom w:w="30" w:type="dxa"/>
          <w:end w:w="15" w:type="dxa"/>
        </w:tblCellMar>
      </w:tblPr>
      <w:tblGrid>
        <w:gridCol w:w="702"/>
        <w:gridCol w:w="5401"/>
        <w:gridCol w:w="1402"/>
      </w:tblGrid>
      <w:tr>
        <w:trPr/>
        <w:tc>
          <w:tcPr>
            <w:tcW w:w="702" w:type="dxa"/>
            <w:tcBorders/>
            <w:shd w:fill="auto" w:val="clear"/>
            <w:vAlign w:val="center"/>
          </w:tcPr>
          <w:p>
            <w:pPr>
              <w:pStyle w:val="Normal"/>
              <w:rPr/>
            </w:pPr>
            <w:r>
              <w:rPr/>
              <w:t>Seller:</w:t>
            </w:r>
          </w:p>
        </w:tc>
        <w:tc>
          <w:tcPr>
            <w:tcW w:w="5401" w:type="dxa"/>
            <w:tcBorders/>
            <w:shd w:fill="auto" w:val="clear"/>
            <w:tcMar>
              <w:bottom w:w="15" w:type="dxa"/>
            </w:tcMar>
            <w:vAlign w:val="center"/>
          </w:tcPr>
          <w:p>
            <w:pPr>
              <w:pStyle w:val="Normal"/>
              <w:rPr/>
            </w:pPr>
            <w:hyperlink r:id="rId20">
              <w:r>
                <w:rPr>
                  <w:rStyle w:val="InternetLink"/>
                  <w:b/>
                  <w:bCs/>
                </w:rPr>
                <w:t xml:space="preserve">Member id </w:t>
              </w:r>
              <w:r>
                <w:rPr>
                  <w:rStyle w:val="Mbgnw"/>
                  <w:color w:val="0000FF"/>
                  <w:u w:val="single"/>
                </w:rPr>
                <w:t>chavin</w:t>
              </w:r>
            </w:hyperlink>
            <w:r>
              <w:rPr/>
              <w:t xml:space="preserve"> </w:t>
            </w:r>
            <w:r>
              <w:rPr>
                <w:rStyle w:val="Mbgl"/>
              </w:rPr>
              <w:t xml:space="preserve">( </w:t>
            </w:r>
            <w:hyperlink r:id="rId21">
              <w:r>
                <w:rPr>
                  <w:rStyle w:val="InternetLink"/>
                  <w:b/>
                  <w:bCs/>
                </w:rPr>
                <w:t>Feedback Score Of</w:t>
              </w:r>
              <w:r>
                <w:rPr>
                  <w:rStyle w:val="InternetLink"/>
                </w:rPr>
                <w:t xml:space="preserve"> 4265</w:t>
              </w:r>
              <w:r>
                <w:rPr/>
                <w:drawing>
                  <wp:inline distT="0" distB="0" distL="0" distR="0">
                    <wp:extent cx="238125" cy="238125"/>
                    <wp:effectExtent l="0" t="0" r="0" b="0"/>
                    <wp:docPr id="17"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title=""/>
                            <pic:cNvPicPr>
                              <a:picLocks noChangeAspect="1" noChangeArrowheads="1"/>
                            </pic:cNvPicPr>
                          </pic:nvPicPr>
                          <pic:blipFill>
                            <a:blip r:embed="rId22"/>
                            <a:srcRect l="-203" t="-203" r="-203" b="-203"/>
                            <a:stretch>
                              <a:fillRect/>
                            </a:stretch>
                          </pic:blipFill>
                          <pic:spPr bwMode="auto">
                            <a:xfrm>
                              <a:off x="0" y="0"/>
                              <a:ext cx="238125" cy="238125"/>
                            </a:xfrm>
                            <a:prstGeom prst="rect">
                              <a:avLst/>
                            </a:prstGeom>
                          </pic:spPr>
                        </pic:pic>
                      </a:graphicData>
                    </a:graphic>
                  </wp:inline>
                </w:drawing>
              </w:r>
            </w:hyperlink>
            <w:r>
              <w:rPr>
                <w:rStyle w:val="Mbgl"/>
              </w:rPr>
              <w:t xml:space="preserve">) </w:t>
            </w:r>
            <w:r>
              <w:rPr>
                <w:color w:val="0000FF"/>
              </w:rPr>
              <w:drawing>
                <wp:inline distT="0" distB="0" distL="0" distR="0">
                  <wp:extent cx="190500" cy="190500"/>
                  <wp:effectExtent l="0" t="0" r="0" b="0"/>
                  <wp:docPr id="18"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title=""/>
                          <pic:cNvPicPr>
                            <a:picLocks noChangeAspect="1" noChangeArrowheads="1"/>
                          </pic:cNvPicPr>
                        </pic:nvPicPr>
                        <pic:blipFill>
                          <a:blip r:embed="rId23"/>
                          <a:srcRect l="-253" t="-253" r="-253" b="-253"/>
                          <a:stretch>
                            <a:fillRect/>
                          </a:stretch>
                        </pic:blipFill>
                        <pic:spPr bwMode="auto">
                          <a:xfrm>
                            <a:off x="0" y="0"/>
                            <a:ext cx="190500" cy="190500"/>
                          </a:xfrm>
                          <a:prstGeom prst="rect">
                            <a:avLst/>
                          </a:prstGeom>
                        </pic:spPr>
                      </pic:pic>
                    </a:graphicData>
                  </a:graphic>
                </wp:inline>
              </w:drawing>
            </w:r>
          </w:p>
        </w:tc>
        <w:tc>
          <w:tcPr>
            <w:tcW w:w="1402" w:type="dxa"/>
            <w:tcBorders/>
            <w:shd w:fill="auto" w:val="clear"/>
            <w:tcMar>
              <w:bottom w:w="15" w:type="dxa"/>
            </w:tcMar>
            <w:vAlign w:val="center"/>
          </w:tcPr>
          <w:p>
            <w:pPr>
              <w:pStyle w:val="Normal"/>
              <w:rPr/>
            </w:pPr>
            <w:hyperlink r:id="rId24">
              <w:r>
                <w:rPr>
                  <w:rStyle w:val="InternetLink"/>
                </w:rPr>
                <w:t>Contact seller</w:t>
              </w:r>
            </w:hyperlink>
          </w:p>
        </w:tc>
      </w:tr>
    </w:tbl>
    <w:p>
      <w:pPr>
        <w:pStyle w:val="Normal"/>
        <w:rPr>
          <w:vanish/>
        </w:rPr>
      </w:pPr>
      <w:r>
        <w:rPr>
          <w:vanish/>
        </w:rPr>
      </w:r>
    </w:p>
    <w:tbl>
      <w:tblPr>
        <w:tblW w:w="5000" w:type="pct"/>
        <w:jc w:val="start"/>
        <w:tblInd w:w="-45" w:type="dxa"/>
        <w:tblBorders/>
        <w:tblCellMar>
          <w:top w:w="15" w:type="dxa"/>
          <w:start w:w="15" w:type="dxa"/>
          <w:bottom w:w="15" w:type="dxa"/>
          <w:end w:w="15" w:type="dxa"/>
        </w:tblCellMar>
      </w:tblPr>
      <w:tblGrid>
        <w:gridCol w:w="261"/>
        <w:gridCol w:w="3412"/>
        <w:gridCol w:w="2212"/>
        <w:gridCol w:w="2594"/>
        <w:gridCol w:w="2609"/>
      </w:tblGrid>
      <w:tr>
        <w:trPr/>
        <w:tc>
          <w:tcPr>
            <w:tcW w:w="11088" w:type="dxa"/>
            <w:gridSpan w:val="5"/>
            <w:tcBorders/>
            <w:shd w:fill="auto" w:val="clear"/>
            <w:vAlign w:val="center"/>
          </w:tcPr>
          <w:p>
            <w:pPr>
              <w:pStyle w:val="Normal"/>
              <w:rPr/>
            </w:pPr>
            <w:r>
              <w:rPr/>
              <w:drawing>
                <wp:inline distT="0" distB="0" distL="0" distR="0">
                  <wp:extent cx="152400" cy="152400"/>
                  <wp:effectExtent l="0" t="0" r="0" b="0"/>
                  <wp:docPr id="1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title=""/>
                          <pic:cNvPicPr>
                            <a:picLocks noChangeAspect="1" noChangeArrowheads="1"/>
                          </pic:cNvPicPr>
                        </pic:nvPicPr>
                        <pic:blipFill>
                          <a:blip r:embed="rId25"/>
                          <a:srcRect l="-317" t="-317" r="-317" b="-317"/>
                          <a:stretch>
                            <a:fillRect/>
                          </a:stretch>
                        </pic:blipFill>
                        <pic:spPr bwMode="auto">
                          <a:xfrm>
                            <a:off x="0" y="0"/>
                            <a:ext cx="152400" cy="152400"/>
                          </a:xfrm>
                          <a:prstGeom prst="rect">
                            <a:avLst/>
                          </a:prstGeom>
                        </pic:spPr>
                      </pic:pic>
                    </a:graphicData>
                  </a:graphic>
                </wp:inline>
              </w:drawing>
            </w:r>
            <w:r>
              <w:rPr/>
              <w:t>Paid on Nov-02-12 via PayPal</w:t>
            </w:r>
          </w:p>
        </w:tc>
      </w:tr>
      <w:tr>
        <w:trPr/>
        <w:tc>
          <w:tcPr>
            <w:tcW w:w="261" w:type="dxa"/>
            <w:tcBorders/>
            <w:shd w:fill="auto" w:val="clear"/>
            <w:vAlign w:val="center"/>
          </w:tcPr>
          <w:p>
            <w:pPr>
              <w:pStyle w:val="Normal"/>
              <w:snapToGrid w:val="false"/>
              <w:rPr>
                <w:sz w:val="20"/>
                <w:szCs w:val="20"/>
              </w:rPr>
            </w:pPr>
            <w:r>
              <w:rPr>
                <w:sz w:val="20"/>
                <w:szCs w:val="20"/>
              </w:rPr>
            </w:r>
          </w:p>
        </w:tc>
        <w:tc>
          <w:tcPr>
            <w:tcW w:w="3412" w:type="dxa"/>
            <w:tcBorders/>
            <w:shd w:fill="auto" w:val="clear"/>
          </w:tcPr>
          <w:p>
            <w:pPr>
              <w:pStyle w:val="Normal"/>
              <w:snapToGrid w:val="false"/>
              <w:rPr/>
            </w:pPr>
            <w:r>
              <w:rPr/>
            </w:r>
          </w:p>
        </w:tc>
        <w:tc>
          <w:tcPr>
            <w:tcW w:w="2212" w:type="dxa"/>
            <w:tcBorders/>
            <w:shd w:fill="auto" w:val="clear"/>
            <w:tcMar>
              <w:start w:w="0" w:type="dxa"/>
              <w:end w:w="1950" w:type="dxa"/>
            </w:tcMar>
          </w:tcPr>
          <w:p>
            <w:pPr>
              <w:pStyle w:val="Normal"/>
              <w:snapToGrid w:val="false"/>
              <w:rPr/>
            </w:pPr>
            <w:r>
              <w:rPr/>
            </w:r>
          </w:p>
        </w:tc>
        <w:tc>
          <w:tcPr>
            <w:tcW w:w="2594" w:type="dxa"/>
            <w:tcBorders/>
            <w:shd w:fill="auto" w:val="clear"/>
            <w:vAlign w:val="center"/>
          </w:tcPr>
          <w:p>
            <w:pPr>
              <w:pStyle w:val="Normal"/>
              <w:snapToGrid w:val="false"/>
              <w:rPr/>
            </w:pPr>
            <w:r>
              <w:rPr/>
            </w:r>
          </w:p>
        </w:tc>
        <w:tc>
          <w:tcPr>
            <w:tcW w:w="2609" w:type="dxa"/>
            <w:tcBorders/>
            <w:shd w:fill="auto" w:val="clear"/>
            <w:vAlign w:val="center"/>
          </w:tcPr>
          <w:p>
            <w:pPr>
              <w:pStyle w:val="Normal"/>
              <w:snapToGrid w:val="false"/>
              <w:rPr/>
            </w:pPr>
            <w:r>
              <w:rPr/>
            </w:r>
          </w:p>
        </w:tc>
      </w:tr>
    </w:tbl>
    <w:p>
      <w:pPr>
        <w:pStyle w:val="Normal"/>
        <w:rPr>
          <w:vanish/>
        </w:rPr>
      </w:pPr>
      <w:r>
        <w:rPr>
          <w:vanish/>
        </w:rPr>
      </w:r>
    </w:p>
    <w:tbl>
      <w:tblPr>
        <w:tblW w:w="5000" w:type="pct"/>
        <w:jc w:val="start"/>
        <w:tblInd w:w="0" w:type="dxa"/>
        <w:tblBorders/>
        <w:tblCellMar>
          <w:top w:w="0" w:type="dxa"/>
          <w:start w:w="0" w:type="dxa"/>
          <w:bottom w:w="0" w:type="dxa"/>
          <w:end w:w="0" w:type="dxa"/>
        </w:tblCellMar>
      </w:tblPr>
      <w:tblGrid>
        <w:gridCol w:w="3448"/>
        <w:gridCol w:w="2849"/>
        <w:gridCol w:w="3116"/>
        <w:gridCol w:w="1675"/>
      </w:tblGrid>
      <w:tr>
        <w:trPr/>
        <w:tc>
          <w:tcPr>
            <w:tcW w:w="3448" w:type="dxa"/>
            <w:tcBorders/>
            <w:shd w:fill="auto" w:val="clear"/>
          </w:tcPr>
          <w:p>
            <w:pPr>
              <w:pStyle w:val="Normal"/>
              <w:rPr/>
            </w:pPr>
            <w:hyperlink r:id="rId26" w:tgtFrame="_blank">
              <w:r>
                <w:rPr>
                  <w:rStyle w:val="InternetLink"/>
                  <w:b/>
                  <w:bCs/>
                </w:rPr>
                <w:t>Item Title:</w:t>
              </w:r>
              <w:r>
                <w:rPr>
                  <w:rStyle w:val="InternetLink"/>
                </w:rPr>
                <w:t>Pre Columbian Costa Rica Chorotega Polychromed Jaguar Feline Figure 800-1200 AD</w:t>
              </w:r>
              <w:r>
                <w:rPr>
                  <w:rStyle w:val="InternetLink"/>
                  <w:b/>
                  <w:bCs/>
                </w:rPr>
                <w:t>- opens in a new window or tab</w:t>
              </w:r>
            </w:hyperlink>
          </w:p>
          <w:p>
            <w:pPr>
              <w:pStyle w:val="Normal"/>
              <w:rPr/>
            </w:pPr>
            <w:r>
              <w:rPr>
                <w:b/>
                <w:bCs/>
              </w:rPr>
              <w:t>Item Id:</w:t>
            </w:r>
            <w:r>
              <w:rPr/>
              <w:t>221146989867 - Price: US $330.00</w:t>
            </w:r>
          </w:p>
          <w:p>
            <w:pPr>
              <w:pStyle w:val="Normal"/>
              <w:rPr/>
            </w:pPr>
            <w:r>
              <w:rPr/>
              <w:t>Quantity:</w:t>
            </w:r>
            <w:r>
              <w:rPr/>
              <w:drawing>
                <wp:inline distT="0" distB="0" distL="0" distR="0">
                  <wp:extent cx="15875" cy="15875"/>
                  <wp:effectExtent l="0" t="0" r="0" b="0"/>
                  <wp:docPr id="20"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title=""/>
                          <pic:cNvPicPr>
                            <a:picLocks noChangeAspect="1" noChangeArrowheads="1"/>
                          </pic:cNvPicPr>
                        </pic:nvPicPr>
                        <pic:blipFill>
                          <a:blip r:embed="rId27"/>
                          <a:srcRect l="-5000" t="-5000" r="-5000" b="-5000"/>
                          <a:stretch>
                            <a:fillRect/>
                          </a:stretch>
                        </pic:blipFill>
                        <pic:spPr bwMode="auto">
                          <a:xfrm>
                            <a:off x="0" y="0"/>
                            <a:ext cx="15875" cy="15875"/>
                          </a:xfrm>
                          <a:prstGeom prst="rect">
                            <a:avLst/>
                          </a:prstGeom>
                        </pic:spPr>
                      </pic:pic>
                    </a:graphicData>
                  </a:graphic>
                </wp:inline>
              </w:drawing>
            </w:r>
            <w:r>
              <w:rPr/>
              <w:t>1</w:t>
            </w:r>
          </w:p>
          <w:p>
            <w:pPr>
              <w:pStyle w:val="Normal"/>
              <w:rPr/>
            </w:pPr>
            <w:r>
              <w:rPr>
                <w:b/>
                <w:bCs/>
              </w:rPr>
              <w:t>eBay note:</w:t>
            </w:r>
            <w:r>
              <w:rPr/>
              <w:t xml:space="preserve"> </w:t>
            </w:r>
          </w:p>
          <w:p>
            <w:pPr>
              <w:pStyle w:val="Normal"/>
              <w:rPr/>
            </w:pPr>
            <w:r>
              <w:rPr/>
              <w:t xml:space="preserve">Having a problem with this purchase? </w:t>
            </w:r>
            <w:hyperlink r:id="rId28">
              <w:r>
                <w:rPr>
                  <w:rStyle w:val="InternetLink"/>
                </w:rPr>
                <w:t>We can help</w:t>
              </w:r>
            </w:hyperlink>
          </w:p>
        </w:tc>
        <w:tc>
          <w:tcPr>
            <w:tcW w:w="2849" w:type="dxa"/>
            <w:tcBorders/>
            <w:shd w:fill="auto" w:val="clear"/>
            <w:tcMar>
              <w:end w:w="1500" w:type="dxa"/>
            </w:tcMar>
          </w:tcPr>
          <w:tbl>
            <w:tblPr>
              <w:tblW w:w="1349" w:type="dxa"/>
              <w:jc w:val="start"/>
              <w:tblInd w:w="0" w:type="dxa"/>
              <w:tblBorders/>
              <w:tblCellMar>
                <w:top w:w="15" w:type="dxa"/>
                <w:start w:w="15" w:type="dxa"/>
                <w:bottom w:w="15" w:type="dxa"/>
                <w:end w:w="15" w:type="dxa"/>
              </w:tblCellMar>
            </w:tblPr>
            <w:tblGrid>
              <w:gridCol w:w="1349"/>
            </w:tblGrid>
            <w:tr>
              <w:trPr/>
              <w:tc>
                <w:tcPr>
                  <w:tcW w:w="1349" w:type="dxa"/>
                  <w:tcBorders/>
                  <w:shd w:fill="auto" w:val="clear"/>
                  <w:vAlign w:val="center"/>
                </w:tcPr>
                <w:p>
                  <w:pPr>
                    <w:pStyle w:val="Normal"/>
                    <w:snapToGrid w:val="false"/>
                    <w:rPr/>
                  </w:pPr>
                  <w:r>
                    <w:rPr/>
                  </w:r>
                </w:p>
              </w:tc>
            </w:tr>
            <w:tr>
              <w:trPr/>
              <w:tc>
                <w:tcPr>
                  <w:tcW w:w="1349" w:type="dxa"/>
                  <w:tcBorders/>
                  <w:shd w:fill="auto" w:val="clear"/>
                  <w:vAlign w:val="center"/>
                </w:tcPr>
                <w:tbl>
                  <w:tblPr>
                    <w:tblW w:w="1259" w:type="dxa"/>
                    <w:jc w:val="center"/>
                    <w:tblInd w:w="0" w:type="dxa"/>
                    <w:tblBorders/>
                    <w:tblCellMar>
                      <w:top w:w="15" w:type="dxa"/>
                      <w:start w:w="15" w:type="dxa"/>
                      <w:bottom w:w="15" w:type="dxa"/>
                      <w:end w:w="15" w:type="dxa"/>
                    </w:tblCellMar>
                  </w:tblPr>
                  <w:tblGrid>
                    <w:gridCol w:w="942"/>
                    <w:gridCol w:w="317"/>
                  </w:tblGrid>
                  <w:tr>
                    <w:trPr/>
                    <w:tc>
                      <w:tcPr>
                        <w:tcW w:w="942" w:type="dxa"/>
                        <w:tcBorders/>
                        <w:shd w:fill="auto" w:val="clear"/>
                        <w:vAlign w:val="center"/>
                      </w:tcPr>
                      <w:p>
                        <w:pPr>
                          <w:pStyle w:val="Normal"/>
                          <w:rPr/>
                        </w:pPr>
                        <w:hyperlink r:id="rId29" w:tgtFrame="_top">
                          <w:r>
                            <w:rPr>
                              <w:rStyle w:val="InternetLink"/>
                            </w:rPr>
                            <w:t>Leave feedback</w:t>
                          </w:r>
                        </w:hyperlink>
                      </w:p>
                    </w:tc>
                    <w:tc>
                      <w:tcPr>
                        <w:tcW w:w="317" w:type="dxa"/>
                        <w:tcBorders/>
                        <w:shd w:fill="auto" w:val="clear"/>
                        <w:vAlign w:val="center"/>
                      </w:tcPr>
                      <w:p>
                        <w:pPr>
                          <w:pStyle w:val="Normal"/>
                          <w:rPr>
                            <w:color w:val="0000FF"/>
                          </w:rPr>
                        </w:pPr>
                        <w:r>
                          <w:rPr>
                            <w:color w:val="0000FF"/>
                          </w:rPr>
                          <w:drawing>
                            <wp:inline distT="0" distB="0" distL="0" distR="0">
                              <wp:extent cx="153035" cy="153035"/>
                              <wp:effectExtent l="0" t="0" r="0" b="0"/>
                              <wp:docPr id="21"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title=""/>
                                      <pic:cNvPicPr>
                                        <a:picLocks noChangeAspect="1" noChangeArrowheads="1"/>
                                      </pic:cNvPicPr>
                                    </pic:nvPicPr>
                                    <pic:blipFill>
                                      <a:blip r:embed="rId30"/>
                                      <a:srcRect l="-317" t="-317" r="-317" b="-317"/>
                                      <a:stretch>
                                        <a:fillRect/>
                                      </a:stretch>
                                    </pic:blipFill>
                                    <pic:spPr bwMode="auto">
                                      <a:xfrm>
                                        <a:off x="0" y="0"/>
                                        <a:ext cx="153035" cy="153035"/>
                                      </a:xfrm>
                                      <a:prstGeom prst="rect">
                                        <a:avLst/>
                                      </a:prstGeom>
                                    </pic:spPr>
                                  </pic:pic>
                                </a:graphicData>
                              </a:graphic>
                            </wp:inline>
                          </w:drawing>
                        </w:r>
                      </w:p>
                    </w:tc>
                  </w:tr>
                </w:tbl>
                <w:p>
                  <w:pPr>
                    <w:pStyle w:val="Normal"/>
                    <w:jc w:val="center"/>
                    <w:rPr/>
                  </w:pPr>
                  <w:r>
                    <w:rPr/>
                  </w:r>
                </w:p>
              </w:tc>
            </w:tr>
          </w:tbl>
          <w:p>
            <w:pPr>
              <w:pStyle w:val="Normal"/>
              <w:rPr/>
            </w:pPr>
            <w:r>
              <w:rPr/>
            </w:r>
          </w:p>
        </w:tc>
        <w:tc>
          <w:tcPr>
            <w:tcW w:w="3116" w:type="dxa"/>
            <w:tcBorders/>
            <w:shd w:fill="auto" w:val="clear"/>
            <w:vAlign w:val="center"/>
          </w:tcPr>
          <w:p>
            <w:pPr>
              <w:pStyle w:val="Normal"/>
              <w:rPr/>
            </w:pPr>
            <w:r>
              <w:rPr/>
              <w:t xml:space="preserve">Economy Shipping: </w:t>
            </w:r>
            <w:r>
              <w:rPr>
                <w:b/>
                <w:bCs/>
              </w:rPr>
              <w:t>US $8.00</w:t>
            </w:r>
          </w:p>
          <w:p>
            <w:pPr>
              <w:pStyle w:val="Normal"/>
              <w:rPr/>
            </w:pPr>
            <w:r>
              <w:rPr/>
              <w:t>Estimated delivery: November 6 - November 20</w:t>
            </w:r>
          </w:p>
        </w:tc>
        <w:tc>
          <w:tcPr>
            <w:tcW w:w="1675" w:type="dxa"/>
            <w:tcBorders/>
            <w:shd w:fill="auto" w:val="clear"/>
            <w:vAlign w:val="center"/>
          </w:tcPr>
          <w:p>
            <w:pPr>
              <w:pStyle w:val="Normal"/>
              <w:jc w:val="end"/>
              <w:rPr/>
            </w:pPr>
            <w:r>
              <w:rPr/>
              <w:t>US $330.00</w:t>
            </w:r>
          </w:p>
        </w:tc>
      </w:tr>
    </w:tbl>
    <w:p>
      <w:pPr>
        <w:pStyle w:val="Normal"/>
        <w:rPr/>
      </w:pPr>
      <w:r>
        <w:rPr/>
        <w:drawing>
          <wp:inline distT="0" distB="0" distL="0" distR="0">
            <wp:extent cx="15875" cy="46355"/>
            <wp:effectExtent l="0" t="0" r="0" b="0"/>
            <wp:docPr id="22"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title=""/>
                    <pic:cNvPicPr>
                      <a:picLocks noChangeAspect="1" noChangeArrowheads="1"/>
                    </pic:cNvPicPr>
                  </pic:nvPicPr>
                  <pic:blipFill>
                    <a:blip r:embed="rId31"/>
                    <a:srcRect l="-5000" t="-5000" r="-5000" b="-5000"/>
                    <a:stretch>
                      <a:fillRect/>
                    </a:stretch>
                  </pic:blipFill>
                  <pic:spPr bwMode="auto">
                    <a:xfrm>
                      <a:off x="0" y="0"/>
                      <a:ext cx="15875" cy="46355"/>
                    </a:xfrm>
                    <a:prstGeom prst="rect">
                      <a:avLst/>
                    </a:prstGeom>
                  </pic:spPr>
                </pic:pic>
              </a:graphicData>
            </a:graphic>
          </wp:inline>
        </w:drawing>
      </w:r>
    </w:p>
    <w:p>
      <w:pPr>
        <w:pStyle w:val="Normal"/>
        <w:rPr/>
      </w:pPr>
      <w:r>
        <w:rPr/>
      </w:r>
    </w:p>
    <w:sectPr>
      <w:type w:val="nextPage"/>
      <w:pgSz w:w="12240" w:h="15840"/>
      <w:pgMar w:left="576" w:right="576" w:header="0" w:top="576" w:footer="0" w:bottom="576" w:gutter="0"/>
      <w:pgNumType w:fmt="decimal"/>
      <w:formProt w:val="false"/>
      <w:titlePg/>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 w:name="Courier New">
    <w:charset w:val="00" w:characterSet="windows-1252"/>
    <w:family w:val="modern"/>
    <w:pitch w:val="default"/>
  </w:font>
  <w:font w:name="Verdana">
    <w:charset w:val="00" w:characterSet="windows-1252"/>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numFmt w:val="none"/>
      <w:suff w:val="nothing"/>
      <w:lvlText w:val=""/>
      <w:lvlJc w:val="start"/>
      <w:pPr>
        <w:ind w:start="0" w:hanging="0"/>
      </w:pPr>
    </w:lvl>
    <w:lvl w:ilvl="3">
      <w:start w:val="1"/>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SimSun;宋体" w:cs="Times New Roman"/>
      <w:color w:val="auto"/>
      <w:sz w:val="24"/>
      <w:szCs w:val="24"/>
      <w:lang w:val="en-US" w:eastAsia="zh-CN" w:bidi="ar-SA"/>
    </w:rPr>
  </w:style>
  <w:style w:type="paragraph" w:styleId="Heading2">
    <w:name w:val="Heading 2"/>
    <w:basedOn w:val="Normal"/>
    <w:next w:val="TextBody"/>
    <w:qFormat/>
    <w:pPr>
      <w:numPr>
        <w:ilvl w:val="1"/>
        <w:numId w:val="1"/>
      </w:numPr>
      <w:spacing w:before="280" w:after="280"/>
      <w:outlineLvl w:val="1"/>
    </w:pPr>
    <w:rPr>
      <w:b/>
      <w:bCs/>
      <w:sz w:val="36"/>
      <w:szCs w:val="36"/>
    </w:rPr>
  </w:style>
  <w:style w:type="character" w:styleId="DefaultParagraphFont">
    <w:name w:val="Default Paragraph Font"/>
    <w:qFormat/>
    <w:rPr/>
  </w:style>
  <w:style w:type="character" w:styleId="Orderdetailsalignprinterversion">
    <w:name w:val="orderdetails_alignprinterversion"/>
    <w:basedOn w:val="DefaultParagraphFont"/>
    <w:qFormat/>
    <w:rPr/>
  </w:style>
  <w:style w:type="character" w:styleId="InternetLink">
    <w:name w:val="Internet Link"/>
    <w:rPr>
      <w:color w:val="0000FF"/>
      <w:u w:val="single"/>
    </w:rPr>
  </w:style>
  <w:style w:type="character" w:styleId="Mbgnw">
    <w:name w:val="mbg-nw"/>
    <w:basedOn w:val="DefaultParagraphFont"/>
    <w:qFormat/>
    <w:rPr/>
  </w:style>
  <w:style w:type="character" w:styleId="Mbgl">
    <w:name w:val="mbg-l"/>
    <w:basedOn w:val="DefaultParagraphFont"/>
    <w:qFormat/>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HTMLPreformatted">
    <w:name w:val="HTML Preformatted"/>
    <w:basedOn w:val="Normal"/>
    <w:qFormat/>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sz w:val="20"/>
      <w:szCs w:val="2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hyperlink" Target="http://www.photosshow.com/wp-content/uploads/2012/03/baby-jaguar.jpg" TargetMode="External"/><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hyperlink" Target="http://payments.ebay.com/ws/eBayISAPI.dll?ViewPaymentStatus&amp;transid=0&amp;userloginid=802-867&amp;orderid=124270379013&amp;printerversion=true&amp;itemid=150933893599" TargetMode="External"/><Relationship Id="rId20" Type="http://schemas.openxmlformats.org/officeDocument/2006/relationships/hyperlink" Target="http://myworld.ebay.com/chavin" TargetMode="External"/><Relationship Id="rId21" Type="http://schemas.openxmlformats.org/officeDocument/2006/relationships/hyperlink" Target="http://feedback.ebay.com/ws/eBayISAPI.dll?ViewFeedback&amp;userid=chavin" TargetMode="External"/><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hyperlink" Target="http://contact.ebay.com/ws/eBayISAPI.dll?ShowCoreAskSellerQuestion&amp;frm=3998&amp;iid=221146989867&amp;redirect=0&amp;requested=chavin" TargetMode="External"/><Relationship Id="rId25" Type="http://schemas.openxmlformats.org/officeDocument/2006/relationships/image" Target="media/image19.png"/><Relationship Id="rId26" Type="http://schemas.openxmlformats.org/officeDocument/2006/relationships/hyperlink" Target="http://cgi.ebay.com/ws/eBayISAPI.dll?ViewItem&amp;item=221146989867" TargetMode="External"/><Relationship Id="rId27" Type="http://schemas.openxmlformats.org/officeDocument/2006/relationships/image" Target="media/image20.png"/><Relationship Id="rId28" Type="http://schemas.openxmlformats.org/officeDocument/2006/relationships/hyperlink" Target="javascript:;" TargetMode="External"/><Relationship Id="rId29" Type="http://schemas.openxmlformats.org/officeDocument/2006/relationships/hyperlink" Target="http://feedback.ebay.com/ws/eBayISAPI.dll?LeaveFeedbackShow&amp;useridfrom=802-867&amp;useridto=chavin&amp;item=221146989867&amp;transactid=1086110004012" TargetMode="Externa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2018-07-26T07:08:00Z</dcterms:created>
  <dc:creator>USER</dc:creator>
  <dc:description/>
  <cp:keywords/>
  <dc:language>en-US</dc:language>
  <cp:lastModifiedBy>Ralph Coffman</cp:lastModifiedBy>
  <cp:lastPrinted>2012-11-14T15:39:00Z</cp:lastPrinted>
  <dcterms:modified xsi:type="dcterms:W3CDTF">2018-07-26T07:08:00Z</dcterms:modified>
  <cp:revision>2</cp:revision>
  <dc:subject/>
  <dc:title>Am,C-Costa Rica-Nicoya, Birmania Polychrome-Jaguar-shaman effigy-Guanacaste-1000-1350 CE</dc:title>
</cp:coreProperties>
</file>